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A23DEA">
        <w:rPr>
          <w:rFonts w:cs="Arial"/>
          <w:b/>
          <w:sz w:val="24"/>
          <w:szCs w:val="24"/>
          <w:lang w:val="en-US"/>
        </w:rPr>
        <w:t>6298</w:t>
      </w:r>
      <w:bookmarkStart w:id="1" w:name="_GoBack"/>
      <w:bookmarkEnd w:id="1"/>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Electronic Meeting, Apr. 12-20,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F35A2" w:rsidRPr="003F35A2">
        <w:rPr>
          <w:rFonts w:ascii="Arial" w:hAnsi="Arial"/>
          <w:sz w:val="24"/>
          <w:lang w:val="en-US" w:eastAsia="zh-CN"/>
        </w:rPr>
        <w:t>on TDM operation for partially used SL operatio</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3F35A2">
        <w:rPr>
          <w:rFonts w:ascii="Arial" w:hAnsi="Arial"/>
          <w:sz w:val="24"/>
          <w:lang w:val="pt-BR"/>
        </w:rPr>
        <w:t>8.10.5.2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 xml:space="preserve">8 meeting, </w:t>
      </w:r>
      <w:r w:rsidR="00585205">
        <w:rPr>
          <w:lang w:val="en-US" w:eastAsia="zh-CN"/>
        </w:rPr>
        <w:t xml:space="preserve">two WF on TDM and FDM </w:t>
      </w:r>
      <w:r w:rsidR="00585205">
        <w:rPr>
          <w:rFonts w:eastAsiaTheme="minorEastAsia"/>
          <w:lang w:val="en-US" w:eastAsia="zh-CN"/>
        </w:rPr>
        <w:t>operation for SL and Uu in licensed band and plenty of topics have been discussed. However, the operation mode and co-existence scenarios have not been studied fully</w:t>
      </w:r>
      <w:r w:rsidR="00585205">
        <w:rPr>
          <w:rFonts w:eastAsiaTheme="minorEastAsia" w:hint="eastAsia"/>
          <w:lang w:val="en-US" w:eastAsia="zh-CN"/>
        </w:rPr>
        <w:t>.</w:t>
      </w:r>
      <w:r w:rsidR="00585205">
        <w:rPr>
          <w:rFonts w:eastAsiaTheme="minorEastAsia"/>
          <w:lang w:val="en-US" w:eastAsia="zh-CN"/>
        </w:rPr>
        <w:t xml:space="preserve"> Hence some of the requirements cannot be finalized. In this paper, we try to give more discussion and have clear understanding on TDM and FDM operation respectively.</w:t>
      </w:r>
    </w:p>
    <w:p w:rsidR="00DB2AC9" w:rsidRDefault="00DB2AC9" w:rsidP="00DB2AC9">
      <w:pPr>
        <w:pStyle w:val="1"/>
        <w:rPr>
          <w:lang w:eastAsia="zh-CN"/>
        </w:rPr>
      </w:pPr>
      <w:bookmarkStart w:id="2" w:name="OLE_LINK1"/>
      <w:bookmarkStart w:id="3" w:name="OLE_LINK2"/>
      <w:r w:rsidRPr="00492450">
        <w:rPr>
          <w:rFonts w:hint="eastAsia"/>
          <w:lang w:eastAsia="zh-CN"/>
        </w:rPr>
        <w:t>Discussion</w:t>
      </w:r>
    </w:p>
    <w:p w:rsidR="00517435" w:rsidRPr="00517435" w:rsidRDefault="00517435" w:rsidP="00517435">
      <w:pPr>
        <w:pStyle w:val="2"/>
        <w:ind w:left="0"/>
        <w:rPr>
          <w:lang w:eastAsia="zh-CN"/>
        </w:rPr>
      </w:pPr>
      <w:r>
        <w:rPr>
          <w:rFonts w:hint="eastAsia"/>
          <w:lang w:eastAsia="zh-CN"/>
        </w:rPr>
        <w:t>T</w:t>
      </w:r>
      <w:r>
        <w:rPr>
          <w:lang w:eastAsia="zh-CN"/>
        </w:rPr>
        <w:t>DM Operation</w:t>
      </w:r>
    </w:p>
    <w:p w:rsidR="00585205" w:rsidRDefault="00585205" w:rsidP="001323DF">
      <w:pPr>
        <w:ind w:firstLine="420"/>
        <w:rPr>
          <w:lang w:val="en-US" w:eastAsia="zh-CN"/>
        </w:rPr>
      </w:pPr>
      <w:r>
        <w:rPr>
          <w:rFonts w:hint="eastAsia"/>
          <w:lang w:val="en-US" w:eastAsia="zh-CN"/>
        </w:rPr>
        <w:t>T</w:t>
      </w:r>
      <w:r>
        <w:rPr>
          <w:lang w:val="en-US" w:eastAsia="zh-CN"/>
        </w:rPr>
        <w:t xml:space="preserve">he TDM Operation has been discussed with the WF[1] </w:t>
      </w:r>
      <w:r w:rsidR="001323DF">
        <w:rPr>
          <w:lang w:val="en-US" w:eastAsia="zh-CN"/>
        </w:rPr>
        <w:t>with band feasibility, time mask and UE RF architecture topics discussed and can be concluded as below:</w:t>
      </w:r>
    </w:p>
    <w:p w:rsidR="001323DF" w:rsidRDefault="00EF5E8A" w:rsidP="001323DF">
      <w:pPr>
        <w:pStyle w:val="aa"/>
        <w:numPr>
          <w:ilvl w:val="0"/>
          <w:numId w:val="4"/>
        </w:numPr>
        <w:ind w:firstLineChars="0"/>
        <w:rPr>
          <w:lang w:val="en-US" w:eastAsia="zh-CN"/>
        </w:rPr>
      </w:pPr>
      <w:r>
        <w:rPr>
          <w:lang w:val="en-US" w:eastAsia="zh-CN"/>
        </w:rPr>
        <w:t>Within a TDD licensed band, TDD operation is feasible for both single carrier and different carrier case.</w:t>
      </w:r>
    </w:p>
    <w:p w:rsidR="00EF5E8A" w:rsidRDefault="00EF5E8A" w:rsidP="001323DF">
      <w:pPr>
        <w:pStyle w:val="aa"/>
        <w:numPr>
          <w:ilvl w:val="0"/>
          <w:numId w:val="4"/>
        </w:numPr>
        <w:ind w:firstLineChars="0"/>
        <w:rPr>
          <w:lang w:val="en-US" w:eastAsia="zh-CN"/>
        </w:rPr>
      </w:pPr>
      <w:r>
        <w:rPr>
          <w:lang w:val="en-US" w:eastAsia="zh-CN"/>
        </w:rPr>
        <w:t>TMD timing mask for partially used SL operation to be specified but detail needs to be FFS.</w:t>
      </w:r>
    </w:p>
    <w:p w:rsidR="00EF5E8A" w:rsidRDefault="00EF5E8A" w:rsidP="001323DF">
      <w:pPr>
        <w:pStyle w:val="aa"/>
        <w:numPr>
          <w:ilvl w:val="0"/>
          <w:numId w:val="4"/>
        </w:numPr>
        <w:ind w:firstLineChars="0"/>
        <w:rPr>
          <w:lang w:val="en-US" w:eastAsia="zh-CN"/>
        </w:rPr>
      </w:pPr>
      <w:r>
        <w:rPr>
          <w:lang w:val="en-US" w:eastAsia="zh-CN"/>
        </w:rPr>
        <w:t>Single RF chain is assumed to be baseline to develop RF requirements.</w:t>
      </w:r>
    </w:p>
    <w:p w:rsidR="00EF5E8A" w:rsidRDefault="00EF5E8A" w:rsidP="00EF5E8A">
      <w:pPr>
        <w:ind w:firstLine="420"/>
        <w:rPr>
          <w:lang w:val="en-US" w:eastAsia="zh-CN"/>
        </w:rPr>
      </w:pPr>
      <w:r>
        <w:rPr>
          <w:rFonts w:hint="eastAsia"/>
          <w:lang w:val="en-US" w:eastAsia="zh-CN"/>
        </w:rPr>
        <w:t>W</w:t>
      </w:r>
      <w:r>
        <w:rPr>
          <w:lang w:val="en-US" w:eastAsia="zh-CN"/>
        </w:rPr>
        <w:t>ith the above, we can further discuss the TDM timing issue and the in-device co-existence issue when introducing the partially used SL in licensed band. The system timing can be shown below in figure 1 with the required timing advance as discussed in TS 38.133 that N</w:t>
      </w:r>
      <w:r w:rsidRPr="00EF5E8A">
        <w:rPr>
          <w:vertAlign w:val="subscript"/>
          <w:lang w:val="en-US" w:eastAsia="zh-CN"/>
        </w:rPr>
        <w:t>TA</w:t>
      </w:r>
      <w:r>
        <w:rPr>
          <w:lang w:val="en-US" w:eastAsia="zh-CN"/>
        </w:rPr>
        <w:t xml:space="preserve"> and N</w:t>
      </w:r>
      <w:r w:rsidRPr="00EF5E8A">
        <w:rPr>
          <w:vertAlign w:val="subscript"/>
          <w:lang w:val="en-US" w:eastAsia="zh-CN"/>
        </w:rPr>
        <w:t>TA_offset</w:t>
      </w:r>
      <w:r>
        <w:rPr>
          <w:lang w:val="en-US" w:eastAsia="zh-CN"/>
        </w:rPr>
        <w:t xml:space="preserve"> are all set to 0:</w:t>
      </w:r>
    </w:p>
    <w:p w:rsidR="00EF5E8A" w:rsidRDefault="00EF5E8A" w:rsidP="00EF5E8A">
      <w:pPr>
        <w:ind w:firstLine="420"/>
        <w:jc w:val="center"/>
        <w:rPr>
          <w:lang w:val="en-US" w:eastAsia="zh-CN"/>
        </w:rPr>
      </w:pPr>
      <w:r>
        <w:rPr>
          <w:noProof/>
          <w:lang w:val="en-US" w:eastAsia="zh-CN"/>
        </w:rPr>
        <w:drawing>
          <wp:inline distT="0" distB="0" distL="0" distR="0" wp14:anchorId="5497E2CB" wp14:editId="13CBD14B">
            <wp:extent cx="3456433" cy="1920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58866" cy="1921592"/>
                    </a:xfrm>
                    <a:prstGeom prst="rect">
                      <a:avLst/>
                    </a:prstGeom>
                  </pic:spPr>
                </pic:pic>
              </a:graphicData>
            </a:graphic>
          </wp:inline>
        </w:drawing>
      </w:r>
    </w:p>
    <w:p w:rsidR="00EF5E8A" w:rsidRDefault="00EF5E8A" w:rsidP="00EF5E8A">
      <w:pPr>
        <w:ind w:firstLine="420"/>
        <w:jc w:val="center"/>
        <w:rPr>
          <w:lang w:val="en-US" w:eastAsia="zh-CN"/>
        </w:rPr>
      </w:pPr>
      <w:r>
        <w:rPr>
          <w:rFonts w:hint="eastAsia"/>
          <w:lang w:val="en-US" w:eastAsia="zh-CN"/>
        </w:rPr>
        <w:t>Figure</w:t>
      </w:r>
      <w:r>
        <w:rPr>
          <w:lang w:val="en-US" w:eastAsia="zh-CN"/>
        </w:rPr>
        <w:t xml:space="preserve"> 1 In-device resource timing</w:t>
      </w:r>
    </w:p>
    <w:p w:rsidR="00EF5E8A" w:rsidRDefault="00EF5E8A" w:rsidP="00EF5E8A">
      <w:pPr>
        <w:ind w:firstLine="420"/>
        <w:rPr>
          <w:lang w:val="en-US" w:eastAsia="zh-CN"/>
        </w:rPr>
      </w:pPr>
      <w:r>
        <w:rPr>
          <w:lang w:val="en-US" w:eastAsia="zh-CN"/>
        </w:rPr>
        <w:t>As this is the TDM operation with single RF chain, the switching between the NR SL and NR Uu carrier can be divided into different parts as:</w:t>
      </w:r>
    </w:p>
    <w:p w:rsidR="00EF5E8A" w:rsidRDefault="00163024" w:rsidP="00163024">
      <w:pPr>
        <w:pStyle w:val="aa"/>
        <w:numPr>
          <w:ilvl w:val="0"/>
          <w:numId w:val="5"/>
        </w:numPr>
        <w:ind w:firstLineChars="0"/>
        <w:rPr>
          <w:lang w:val="en-US" w:eastAsia="zh-CN"/>
        </w:rPr>
      </w:pPr>
      <w:r>
        <w:rPr>
          <w:rFonts w:hint="eastAsia"/>
          <w:lang w:val="en-US" w:eastAsia="zh-CN"/>
        </w:rPr>
        <w:t>T</w:t>
      </w:r>
      <w:r>
        <w:rPr>
          <w:lang w:val="en-US" w:eastAsia="zh-CN"/>
        </w:rPr>
        <w:t>ransient period for the 1</w:t>
      </w:r>
      <w:r w:rsidRPr="00163024">
        <w:rPr>
          <w:vertAlign w:val="superscript"/>
          <w:lang w:val="en-US" w:eastAsia="zh-CN"/>
        </w:rPr>
        <w:t>st</w:t>
      </w:r>
      <w:r>
        <w:rPr>
          <w:lang w:val="en-US" w:eastAsia="zh-CN"/>
        </w:rPr>
        <w:t xml:space="preserve"> carrier from on to off and 2</w:t>
      </w:r>
      <w:r w:rsidRPr="00163024">
        <w:rPr>
          <w:vertAlign w:val="superscript"/>
          <w:lang w:val="en-US" w:eastAsia="zh-CN"/>
        </w:rPr>
        <w:t>nd</w:t>
      </w:r>
      <w:r>
        <w:rPr>
          <w:lang w:val="en-US" w:eastAsia="zh-CN"/>
        </w:rPr>
        <w:t xml:space="preserve"> carrier from off to on</w:t>
      </w:r>
    </w:p>
    <w:p w:rsidR="00E90761" w:rsidRPr="00E90761" w:rsidRDefault="00163024" w:rsidP="00E90761">
      <w:pPr>
        <w:pStyle w:val="aa"/>
        <w:numPr>
          <w:ilvl w:val="0"/>
          <w:numId w:val="5"/>
        </w:numPr>
        <w:ind w:firstLineChars="0"/>
        <w:rPr>
          <w:lang w:val="en-US" w:eastAsia="zh-CN"/>
        </w:rPr>
      </w:pPr>
      <w:r>
        <w:rPr>
          <w:lang w:val="en-US" w:eastAsia="zh-CN"/>
        </w:rPr>
        <w:t>Switching time based on the capability of each UE</w:t>
      </w:r>
    </w:p>
    <w:p w:rsidR="00163024" w:rsidRDefault="005663C4" w:rsidP="005663C4">
      <w:pPr>
        <w:ind w:firstLine="420"/>
        <w:rPr>
          <w:lang w:val="en-US" w:eastAsia="zh-CN"/>
        </w:rPr>
      </w:pPr>
      <w:r>
        <w:rPr>
          <w:lang w:val="en-US" w:eastAsia="zh-CN"/>
        </w:rPr>
        <w:t>The two transient period from NR SL to NR Uu and NR Uu to NR SL can be considered as 20us based on 10us for each transient period requirement.</w:t>
      </w:r>
    </w:p>
    <w:p w:rsidR="005663C4" w:rsidRDefault="005663C4" w:rsidP="005663C4">
      <w:pPr>
        <w:ind w:firstLine="420"/>
        <w:rPr>
          <w:lang w:val="en-US" w:eastAsia="zh-CN"/>
        </w:rPr>
      </w:pPr>
      <w:r>
        <w:rPr>
          <w:lang w:val="en-US" w:eastAsia="zh-CN"/>
        </w:rPr>
        <w:t xml:space="preserve">The switching time based on the UE capability can be </w:t>
      </w:r>
      <w:r w:rsidR="00044460">
        <w:rPr>
          <w:lang w:val="en-US" w:eastAsia="zh-CN"/>
        </w:rPr>
        <w:t>reported as the case that 2TX switching use specific capability report to inform network about UE’s capability.</w:t>
      </w:r>
    </w:p>
    <w:p w:rsidR="00E90761" w:rsidRPr="00E90761" w:rsidRDefault="00E90761" w:rsidP="00506D59">
      <w:pPr>
        <w:rPr>
          <w:b/>
          <w:lang w:val="en-US" w:eastAsia="zh-CN"/>
        </w:rPr>
      </w:pPr>
      <w:r w:rsidRPr="00E90761">
        <w:rPr>
          <w:b/>
          <w:lang w:val="en-US" w:eastAsia="zh-CN"/>
        </w:rPr>
        <w:t xml:space="preserve">Observation 1: </w:t>
      </w:r>
      <w:r>
        <w:rPr>
          <w:b/>
          <w:lang w:val="en-US" w:eastAsia="zh-CN"/>
        </w:rPr>
        <w:t>The switching time between NR sidelink and NR Uu consist of the transient period and the switching period based on UE capability.</w:t>
      </w:r>
    </w:p>
    <w:p w:rsidR="00044460" w:rsidRDefault="00044460" w:rsidP="005663C4">
      <w:pPr>
        <w:ind w:firstLine="420"/>
        <w:rPr>
          <w:lang w:val="en-US" w:eastAsia="zh-CN"/>
        </w:rPr>
      </w:pPr>
      <w:r>
        <w:rPr>
          <w:lang w:val="en-US" w:eastAsia="zh-CN"/>
        </w:rPr>
        <w:lastRenderedPageBreak/>
        <w:t>Furthermore, it has been discussed as using the GP of the NR sidelink last symbol to do the switching. If this is the case, we also need to consider the T</w:t>
      </w:r>
      <w:r w:rsidRPr="00E90761">
        <w:rPr>
          <w:vertAlign w:val="subscript"/>
          <w:lang w:val="en-US" w:eastAsia="zh-CN"/>
        </w:rPr>
        <w:t>TA</w:t>
      </w:r>
      <w:r>
        <w:rPr>
          <w:lang w:val="en-US" w:eastAsia="zh-CN"/>
        </w:rPr>
        <w:t xml:space="preserve"> of the NR sidelink as it implies the advance of NR slot comparing to the NR sidelink slot. So the 3</w:t>
      </w:r>
      <w:r w:rsidRPr="00044460">
        <w:rPr>
          <w:vertAlign w:val="superscript"/>
          <w:lang w:val="en-US" w:eastAsia="zh-CN"/>
        </w:rPr>
        <w:t>rd</w:t>
      </w:r>
      <w:r>
        <w:rPr>
          <w:lang w:val="en-US" w:eastAsia="zh-CN"/>
        </w:rPr>
        <w:t xml:space="preserve"> timing should be considered is:</w:t>
      </w:r>
    </w:p>
    <w:p w:rsidR="00044460" w:rsidRDefault="00044460" w:rsidP="00044460">
      <w:pPr>
        <w:pStyle w:val="aa"/>
        <w:numPr>
          <w:ilvl w:val="0"/>
          <w:numId w:val="5"/>
        </w:numPr>
        <w:ind w:firstLineChars="0"/>
        <w:rPr>
          <w:lang w:val="en-US" w:eastAsia="zh-CN"/>
        </w:rPr>
      </w:pPr>
      <w:r>
        <w:rPr>
          <w:lang w:val="en-US" w:eastAsia="zh-CN"/>
        </w:rPr>
        <w:t>T</w:t>
      </w:r>
      <w:r w:rsidRPr="00044460">
        <w:rPr>
          <w:vertAlign w:val="subscript"/>
          <w:lang w:val="en-US" w:eastAsia="zh-CN"/>
        </w:rPr>
        <w:t>TA</w:t>
      </w:r>
      <w:r>
        <w:rPr>
          <w:lang w:val="en-US" w:eastAsia="zh-CN"/>
        </w:rPr>
        <w:t xml:space="preserve"> as the overlap between SL and UL</w:t>
      </w:r>
    </w:p>
    <w:p w:rsidR="00E90761" w:rsidRPr="00E90761" w:rsidRDefault="00E90761" w:rsidP="00506D59">
      <w:pPr>
        <w:rPr>
          <w:b/>
          <w:lang w:val="en-US" w:eastAsia="zh-CN"/>
        </w:rPr>
      </w:pPr>
      <w:r w:rsidRPr="00E90761">
        <w:rPr>
          <w:b/>
          <w:lang w:val="en-US" w:eastAsia="zh-CN"/>
        </w:rPr>
        <w:t xml:space="preserve">Observation </w:t>
      </w:r>
      <w:r>
        <w:rPr>
          <w:b/>
          <w:lang w:val="en-US" w:eastAsia="zh-CN"/>
        </w:rPr>
        <w:t>2: T</w:t>
      </w:r>
      <w:r w:rsidRPr="00E90761">
        <w:rPr>
          <w:b/>
          <w:vertAlign w:val="subscript"/>
          <w:lang w:val="en-US" w:eastAsia="zh-CN"/>
        </w:rPr>
        <w:t>TA</w:t>
      </w:r>
      <w:r>
        <w:rPr>
          <w:b/>
          <w:lang w:val="en-US" w:eastAsia="zh-CN"/>
        </w:rPr>
        <w:t xml:space="preserve"> should also be considered for switching since it implies the advance of NR Uu comparing to NR sidelink</w:t>
      </w:r>
      <w:r w:rsidRPr="00E90761">
        <w:rPr>
          <w:b/>
          <w:lang w:val="en-US" w:eastAsia="zh-CN"/>
        </w:rPr>
        <w:t>.</w:t>
      </w:r>
    </w:p>
    <w:p w:rsidR="00044460" w:rsidRDefault="00044460" w:rsidP="005663C4">
      <w:pPr>
        <w:ind w:firstLine="420"/>
        <w:rPr>
          <w:lang w:val="en-US" w:eastAsia="zh-CN"/>
        </w:rPr>
      </w:pPr>
      <w:r>
        <w:rPr>
          <w:rFonts w:hint="eastAsia"/>
          <w:lang w:val="en-US" w:eastAsia="zh-CN"/>
        </w:rPr>
        <w:t>W</w:t>
      </w:r>
      <w:r>
        <w:rPr>
          <w:lang w:val="en-US" w:eastAsia="zh-CN"/>
        </w:rPr>
        <w:t>ith the above listed timing to be considered, we can show the timing within the UE for NR sidelink and NR Uu switching as below figure 2:</w:t>
      </w:r>
    </w:p>
    <w:p w:rsidR="00044460" w:rsidRDefault="00044460" w:rsidP="005663C4">
      <w:pPr>
        <w:ind w:firstLine="420"/>
        <w:rPr>
          <w:lang w:val="en-US" w:eastAsia="zh-CN"/>
        </w:rPr>
      </w:pPr>
      <w:r>
        <w:rPr>
          <w:noProof/>
          <w:lang w:val="en-US" w:eastAsia="zh-CN"/>
        </w:rPr>
        <w:drawing>
          <wp:inline distT="0" distB="0" distL="0" distR="0" wp14:anchorId="72E3C9CE" wp14:editId="27C1C864">
            <wp:extent cx="5796280" cy="22136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96280" cy="2213610"/>
                    </a:xfrm>
                    <a:prstGeom prst="rect">
                      <a:avLst/>
                    </a:prstGeom>
                  </pic:spPr>
                </pic:pic>
              </a:graphicData>
            </a:graphic>
          </wp:inline>
        </w:drawing>
      </w:r>
    </w:p>
    <w:p w:rsidR="00044460" w:rsidRDefault="00044460" w:rsidP="00044460">
      <w:pPr>
        <w:ind w:firstLine="420"/>
        <w:jc w:val="center"/>
        <w:rPr>
          <w:lang w:val="en-US" w:eastAsia="zh-CN"/>
        </w:rPr>
      </w:pPr>
      <w:r>
        <w:rPr>
          <w:rFonts w:hint="eastAsia"/>
          <w:lang w:val="en-US" w:eastAsia="zh-CN"/>
        </w:rPr>
        <w:t>F</w:t>
      </w:r>
      <w:r>
        <w:rPr>
          <w:lang w:val="en-US" w:eastAsia="zh-CN"/>
        </w:rPr>
        <w:t>igure 2 GP to cover the switching time of NR Sidelink and NR Uu</w:t>
      </w:r>
    </w:p>
    <w:p w:rsidR="00E90761" w:rsidRPr="00E90761" w:rsidRDefault="00E90761" w:rsidP="00506D59">
      <w:pPr>
        <w:rPr>
          <w:b/>
          <w:lang w:val="en-US" w:eastAsia="zh-CN"/>
        </w:rPr>
      </w:pPr>
      <w:r w:rsidRPr="00E90761">
        <w:rPr>
          <w:rFonts w:hint="eastAsia"/>
          <w:b/>
          <w:lang w:val="en-US" w:eastAsia="zh-CN"/>
        </w:rPr>
        <w:t>P</w:t>
      </w:r>
      <w:r w:rsidRPr="00E90761">
        <w:rPr>
          <w:b/>
          <w:lang w:val="en-US" w:eastAsia="zh-CN"/>
        </w:rPr>
        <w:t>roposal 1:</w:t>
      </w:r>
      <w:r>
        <w:rPr>
          <w:b/>
          <w:lang w:val="en-US" w:eastAsia="zh-CN"/>
        </w:rPr>
        <w:t xml:space="preserve"> To agree the figure 2 on the content of switching time as 2 transient period + switching period + Timing advance.</w:t>
      </w:r>
    </w:p>
    <w:p w:rsidR="00FF6151" w:rsidRDefault="00FF6151" w:rsidP="00FF6151">
      <w:pPr>
        <w:ind w:firstLine="420"/>
        <w:rPr>
          <w:lang w:val="en-US" w:eastAsia="zh-CN"/>
        </w:rPr>
      </w:pPr>
      <w:r>
        <w:rPr>
          <w:lang w:val="en-US" w:eastAsia="zh-CN"/>
        </w:rPr>
        <w:t>To be save, the Guard Period should cover the two 10us transient period and also the switching period as UE capability and also the timing advance of the specific UE as this UE is in-coverage. However, the guard period has been set to 1 symbol previously because it is not intended to overcome the switching issue so the 1 symbol might not be sufficient especially considering higher SCS result</w:t>
      </w:r>
      <w:r w:rsidR="00D970EF">
        <w:rPr>
          <w:lang w:val="en-US" w:eastAsia="zh-CN"/>
        </w:rPr>
        <w:t>ing in shorter symbol duration. Some initial calculation has been done for different symbol duration of up to 60kHz SCS which is supported currently in FR1:</w:t>
      </w:r>
    </w:p>
    <w:p w:rsidR="00360428" w:rsidRDefault="00360428" w:rsidP="00360428">
      <w:pPr>
        <w:ind w:firstLine="420"/>
        <w:jc w:val="center"/>
        <w:rPr>
          <w:lang w:val="en-US" w:eastAsia="zh-CN"/>
        </w:rPr>
      </w:pPr>
      <w:r>
        <w:rPr>
          <w:lang w:val="en-US" w:eastAsia="zh-CN"/>
        </w:rPr>
        <w:t>Table 1 Symbol Duration</w:t>
      </w:r>
    </w:p>
    <w:tbl>
      <w:tblPr>
        <w:tblStyle w:val="ab"/>
        <w:tblW w:w="0" w:type="auto"/>
        <w:jc w:val="center"/>
        <w:tblLook w:val="04A0" w:firstRow="1" w:lastRow="0" w:firstColumn="1" w:lastColumn="0" w:noHBand="0" w:noVBand="1"/>
      </w:tblPr>
      <w:tblGrid>
        <w:gridCol w:w="3485"/>
        <w:gridCol w:w="3486"/>
      </w:tblGrid>
      <w:tr w:rsidR="00360428" w:rsidTr="00360428">
        <w:trPr>
          <w:jc w:val="center"/>
        </w:trPr>
        <w:tc>
          <w:tcPr>
            <w:tcW w:w="3485" w:type="dxa"/>
          </w:tcPr>
          <w:p w:rsidR="00360428" w:rsidRDefault="00360428" w:rsidP="00360428">
            <w:pPr>
              <w:jc w:val="center"/>
              <w:rPr>
                <w:lang w:val="en-US" w:eastAsia="zh-CN"/>
              </w:rPr>
            </w:pPr>
            <w:r>
              <w:rPr>
                <w:rFonts w:hint="eastAsia"/>
                <w:lang w:val="en-US" w:eastAsia="zh-CN"/>
              </w:rPr>
              <w:t>S</w:t>
            </w:r>
            <w:r>
              <w:rPr>
                <w:lang w:val="en-US" w:eastAsia="zh-CN"/>
              </w:rPr>
              <w:t>CS (kHz)</w:t>
            </w:r>
          </w:p>
        </w:tc>
        <w:tc>
          <w:tcPr>
            <w:tcW w:w="3486" w:type="dxa"/>
          </w:tcPr>
          <w:p w:rsidR="00360428" w:rsidRDefault="00360428" w:rsidP="00360428">
            <w:pPr>
              <w:jc w:val="center"/>
              <w:rPr>
                <w:lang w:val="en-US" w:eastAsia="zh-CN"/>
              </w:rPr>
            </w:pPr>
            <w:r>
              <w:rPr>
                <w:rFonts w:hint="eastAsia"/>
                <w:lang w:val="en-US" w:eastAsia="zh-CN"/>
              </w:rPr>
              <w:t>S</w:t>
            </w:r>
            <w:r>
              <w:rPr>
                <w:lang w:val="en-US" w:eastAsia="zh-CN"/>
              </w:rPr>
              <w:t>ymbol Duration (us)</w:t>
            </w:r>
          </w:p>
        </w:tc>
      </w:tr>
      <w:tr w:rsidR="00360428" w:rsidTr="00360428">
        <w:trPr>
          <w:jc w:val="center"/>
        </w:trPr>
        <w:tc>
          <w:tcPr>
            <w:tcW w:w="3485" w:type="dxa"/>
          </w:tcPr>
          <w:p w:rsidR="00360428" w:rsidRDefault="00360428" w:rsidP="00360428">
            <w:pPr>
              <w:jc w:val="center"/>
              <w:rPr>
                <w:lang w:val="en-US" w:eastAsia="zh-CN"/>
              </w:rPr>
            </w:pPr>
            <w:r>
              <w:rPr>
                <w:lang w:val="en-US" w:eastAsia="zh-CN"/>
              </w:rPr>
              <w:t>15</w:t>
            </w:r>
          </w:p>
        </w:tc>
        <w:tc>
          <w:tcPr>
            <w:tcW w:w="3486" w:type="dxa"/>
          </w:tcPr>
          <w:p w:rsidR="00360428" w:rsidRDefault="00360428" w:rsidP="00360428">
            <w:pPr>
              <w:jc w:val="center"/>
              <w:rPr>
                <w:lang w:val="en-US" w:eastAsia="zh-CN"/>
              </w:rPr>
            </w:pPr>
            <w:r>
              <w:rPr>
                <w:rFonts w:hint="eastAsia"/>
                <w:lang w:val="en-US" w:eastAsia="zh-CN"/>
              </w:rPr>
              <w:t>7</w:t>
            </w:r>
            <w:r>
              <w:rPr>
                <w:lang w:val="en-US" w:eastAsia="zh-CN"/>
              </w:rPr>
              <w:t>1.4</w:t>
            </w:r>
          </w:p>
        </w:tc>
      </w:tr>
      <w:tr w:rsidR="00360428" w:rsidTr="00360428">
        <w:trPr>
          <w:jc w:val="center"/>
        </w:trPr>
        <w:tc>
          <w:tcPr>
            <w:tcW w:w="3485" w:type="dxa"/>
          </w:tcPr>
          <w:p w:rsidR="00360428" w:rsidRDefault="00360428" w:rsidP="00360428">
            <w:pPr>
              <w:jc w:val="center"/>
              <w:rPr>
                <w:lang w:val="en-US" w:eastAsia="zh-CN"/>
              </w:rPr>
            </w:pPr>
            <w:r>
              <w:rPr>
                <w:rFonts w:hint="eastAsia"/>
                <w:lang w:val="en-US" w:eastAsia="zh-CN"/>
              </w:rPr>
              <w:t>3</w:t>
            </w:r>
            <w:r>
              <w:rPr>
                <w:lang w:val="en-US" w:eastAsia="zh-CN"/>
              </w:rPr>
              <w:t>0</w:t>
            </w:r>
          </w:p>
        </w:tc>
        <w:tc>
          <w:tcPr>
            <w:tcW w:w="3486" w:type="dxa"/>
          </w:tcPr>
          <w:p w:rsidR="00360428" w:rsidRDefault="00360428" w:rsidP="00360428">
            <w:pPr>
              <w:jc w:val="center"/>
              <w:rPr>
                <w:lang w:val="en-US" w:eastAsia="zh-CN"/>
              </w:rPr>
            </w:pPr>
            <w:r>
              <w:rPr>
                <w:rFonts w:hint="eastAsia"/>
                <w:lang w:val="en-US" w:eastAsia="zh-CN"/>
              </w:rPr>
              <w:t>3</w:t>
            </w:r>
            <w:r>
              <w:rPr>
                <w:lang w:val="en-US" w:eastAsia="zh-CN"/>
              </w:rPr>
              <w:t>5.7</w:t>
            </w:r>
          </w:p>
        </w:tc>
      </w:tr>
      <w:tr w:rsidR="00360428" w:rsidTr="00360428">
        <w:trPr>
          <w:jc w:val="center"/>
        </w:trPr>
        <w:tc>
          <w:tcPr>
            <w:tcW w:w="3485" w:type="dxa"/>
          </w:tcPr>
          <w:p w:rsidR="00360428" w:rsidRDefault="00360428" w:rsidP="00360428">
            <w:pPr>
              <w:jc w:val="center"/>
              <w:rPr>
                <w:lang w:val="en-US" w:eastAsia="zh-CN"/>
              </w:rPr>
            </w:pPr>
            <w:r>
              <w:rPr>
                <w:rFonts w:hint="eastAsia"/>
                <w:lang w:val="en-US" w:eastAsia="zh-CN"/>
              </w:rPr>
              <w:t>6</w:t>
            </w:r>
            <w:r>
              <w:rPr>
                <w:lang w:val="en-US" w:eastAsia="zh-CN"/>
              </w:rPr>
              <w:t>0</w:t>
            </w:r>
          </w:p>
        </w:tc>
        <w:tc>
          <w:tcPr>
            <w:tcW w:w="3486" w:type="dxa"/>
          </w:tcPr>
          <w:p w:rsidR="00360428" w:rsidRDefault="00360428" w:rsidP="00360428">
            <w:pPr>
              <w:jc w:val="center"/>
              <w:rPr>
                <w:lang w:val="en-US" w:eastAsia="zh-CN"/>
              </w:rPr>
            </w:pPr>
            <w:r>
              <w:rPr>
                <w:rFonts w:hint="eastAsia"/>
                <w:lang w:val="en-US" w:eastAsia="zh-CN"/>
              </w:rPr>
              <w:t>1</w:t>
            </w:r>
            <w:r>
              <w:rPr>
                <w:lang w:val="en-US" w:eastAsia="zh-CN"/>
              </w:rPr>
              <w:t>7.8</w:t>
            </w:r>
          </w:p>
        </w:tc>
      </w:tr>
    </w:tbl>
    <w:p w:rsidR="00D970EF" w:rsidRDefault="00360428" w:rsidP="00FF6151">
      <w:pPr>
        <w:ind w:firstLine="420"/>
        <w:rPr>
          <w:lang w:val="en-US" w:eastAsia="zh-CN"/>
        </w:rPr>
      </w:pPr>
      <w:r>
        <w:rPr>
          <w:lang w:val="en-US" w:eastAsia="zh-CN"/>
        </w:rPr>
        <w:t xml:space="preserve">The switching </w:t>
      </w:r>
      <w:r w:rsidR="008758CC">
        <w:rPr>
          <w:lang w:val="en-US" w:eastAsia="zh-CN"/>
        </w:rPr>
        <w:t xml:space="preserve">period which has been discussed in LTE/NR switching has been agreed as 150us and some company has proposed even longer switching time. Compare to the symbol duration, we see that 1 symbol is not enough for TDD licensed band switching of NR SL and NR Uu with single RF chain baseline. Hence specific time mask needs to be decided based on the figure 2 above. As also discussed that the switching period is a UE capability that may differ from different UEs, we propose similar approach to define the NR SL and NR Uu switching as introduce an UE capability signaling of </w:t>
      </w:r>
      <w:r w:rsidR="008758CC" w:rsidRPr="008758CC">
        <w:rPr>
          <w:i/>
          <w:lang w:val="en-US" w:eastAsia="zh-CN"/>
        </w:rPr>
        <w:t>SidelinkSwitchingPeriod</w:t>
      </w:r>
      <w:r w:rsidR="008758CC">
        <w:rPr>
          <w:i/>
          <w:lang w:val="en-US" w:eastAsia="zh-CN"/>
        </w:rPr>
        <w:t xml:space="preserve"> </w:t>
      </w:r>
      <w:r w:rsidR="008758CC">
        <w:rPr>
          <w:lang w:val="en-US" w:eastAsia="zh-CN"/>
        </w:rPr>
        <w:t>and the time mask can be based on the capability signaling. With this specific time mask requirement based on the signaling, we can avoid the in-device interference of NR SL and NR Uu.</w:t>
      </w:r>
    </w:p>
    <w:p w:rsidR="00E90761" w:rsidRDefault="008758CC" w:rsidP="00506D59">
      <w:pPr>
        <w:rPr>
          <w:b/>
          <w:lang w:val="en-US" w:eastAsia="zh-CN"/>
        </w:rPr>
      </w:pPr>
      <w:r w:rsidRPr="008758CC">
        <w:rPr>
          <w:b/>
          <w:lang w:val="en-US" w:eastAsia="zh-CN"/>
        </w:rPr>
        <w:t xml:space="preserve">Proposal 2: Define similar time mask as Uplink TX switching with capability signaling of </w:t>
      </w:r>
      <w:r w:rsidRPr="008758CC">
        <w:rPr>
          <w:b/>
          <w:i/>
          <w:lang w:val="en-US" w:eastAsia="zh-CN"/>
        </w:rPr>
        <w:t>SidelinkSwitchingPeriod</w:t>
      </w:r>
      <w:r w:rsidRPr="008758CC">
        <w:rPr>
          <w:b/>
          <w:lang w:val="en-US" w:eastAsia="zh-CN"/>
        </w:rPr>
        <w:t xml:space="preserve">. </w:t>
      </w:r>
    </w:p>
    <w:p w:rsidR="005E4791" w:rsidRPr="008758CC" w:rsidRDefault="000F407C" w:rsidP="003F35A2">
      <w:pPr>
        <w:rPr>
          <w:b/>
          <w:lang w:val="en-US" w:eastAsia="zh-CN"/>
        </w:rPr>
      </w:pPr>
      <w:r>
        <w:rPr>
          <w:b/>
          <w:lang w:val="en-US" w:eastAsia="zh-CN"/>
        </w:rPr>
        <w:t>Proposal 3: To take timing advance into consideration of the timing mask.</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3F35A2" w:rsidRPr="00E90761" w:rsidRDefault="003F35A2" w:rsidP="003F35A2">
      <w:pPr>
        <w:rPr>
          <w:b/>
          <w:lang w:val="en-US" w:eastAsia="zh-CN"/>
        </w:rPr>
      </w:pPr>
      <w:r w:rsidRPr="00E90761">
        <w:rPr>
          <w:b/>
          <w:lang w:val="en-US" w:eastAsia="zh-CN"/>
        </w:rPr>
        <w:t xml:space="preserve">Observation 1: </w:t>
      </w:r>
      <w:r>
        <w:rPr>
          <w:b/>
          <w:lang w:val="en-US" w:eastAsia="zh-CN"/>
        </w:rPr>
        <w:t>The switching time between NR sidelink and NR Uu consist of the transient period and the switching period based on UE capability.</w:t>
      </w:r>
    </w:p>
    <w:p w:rsidR="008758CC" w:rsidRDefault="008758CC" w:rsidP="008758CC">
      <w:pPr>
        <w:rPr>
          <w:b/>
          <w:lang w:val="en-US" w:eastAsia="zh-CN"/>
        </w:rPr>
      </w:pPr>
      <w:r w:rsidRPr="00E90761">
        <w:rPr>
          <w:b/>
          <w:lang w:val="en-US" w:eastAsia="zh-CN"/>
        </w:rPr>
        <w:lastRenderedPageBreak/>
        <w:t xml:space="preserve">Observation </w:t>
      </w:r>
      <w:r>
        <w:rPr>
          <w:b/>
          <w:lang w:val="en-US" w:eastAsia="zh-CN"/>
        </w:rPr>
        <w:t>2: T</w:t>
      </w:r>
      <w:r w:rsidRPr="00E90761">
        <w:rPr>
          <w:b/>
          <w:vertAlign w:val="subscript"/>
          <w:lang w:val="en-US" w:eastAsia="zh-CN"/>
        </w:rPr>
        <w:t>TA</w:t>
      </w:r>
      <w:r>
        <w:rPr>
          <w:b/>
          <w:lang w:val="en-US" w:eastAsia="zh-CN"/>
        </w:rPr>
        <w:t xml:space="preserve"> should also be considered for switching since it implies the advance of NR Uu comparing to NR sidelink</w:t>
      </w:r>
      <w:r w:rsidRPr="00E90761">
        <w:rPr>
          <w:b/>
          <w:lang w:val="en-US" w:eastAsia="zh-CN"/>
        </w:rPr>
        <w:t>.</w:t>
      </w:r>
    </w:p>
    <w:p w:rsidR="007F6E15" w:rsidRPr="007F6E15" w:rsidRDefault="007F6E15" w:rsidP="008758CC">
      <w:pPr>
        <w:rPr>
          <w:b/>
          <w:lang w:val="en-US" w:eastAsia="zh-CN"/>
        </w:rPr>
      </w:pPr>
      <w:r w:rsidRPr="007F6E15">
        <w:rPr>
          <w:b/>
          <w:lang w:val="en-US" w:eastAsia="zh-CN"/>
        </w:rPr>
        <w:t>Observation 3</w:t>
      </w:r>
      <w:r>
        <w:rPr>
          <w:b/>
          <w:lang w:val="en-US" w:eastAsia="zh-CN"/>
        </w:rPr>
        <w:t>: Two interference scenarios are observed for FDM operation and different assessment method need to be considered.</w:t>
      </w:r>
    </w:p>
    <w:p w:rsidR="008758CC" w:rsidRPr="00E90761" w:rsidRDefault="008758CC" w:rsidP="008758CC">
      <w:pPr>
        <w:rPr>
          <w:b/>
          <w:lang w:val="en-US" w:eastAsia="zh-CN"/>
        </w:rPr>
      </w:pPr>
      <w:r w:rsidRPr="00E90761">
        <w:rPr>
          <w:rFonts w:hint="eastAsia"/>
          <w:b/>
          <w:lang w:val="en-US" w:eastAsia="zh-CN"/>
        </w:rPr>
        <w:t>P</w:t>
      </w:r>
      <w:r w:rsidRPr="00E90761">
        <w:rPr>
          <w:b/>
          <w:lang w:val="en-US" w:eastAsia="zh-CN"/>
        </w:rPr>
        <w:t>roposal 1:</w:t>
      </w:r>
      <w:r>
        <w:rPr>
          <w:b/>
          <w:lang w:val="en-US" w:eastAsia="zh-CN"/>
        </w:rPr>
        <w:t xml:space="preserve"> To agree the figure 2 on the content of switching time as 2 transient period + switching period + Timing advance.</w:t>
      </w:r>
    </w:p>
    <w:p w:rsidR="008758CC" w:rsidRDefault="008758CC" w:rsidP="008758CC">
      <w:pPr>
        <w:rPr>
          <w:b/>
          <w:lang w:val="en-US" w:eastAsia="zh-CN"/>
        </w:rPr>
      </w:pPr>
      <w:r w:rsidRPr="008758CC">
        <w:rPr>
          <w:b/>
          <w:lang w:val="en-US" w:eastAsia="zh-CN"/>
        </w:rPr>
        <w:t xml:space="preserve">Proposal 2: Define similar time mask as Uplink TX switching with capability signaling of </w:t>
      </w:r>
      <w:r w:rsidRPr="008758CC">
        <w:rPr>
          <w:b/>
          <w:i/>
          <w:lang w:val="en-US" w:eastAsia="zh-CN"/>
        </w:rPr>
        <w:t>SidelinkSwitchingPeriod</w:t>
      </w:r>
      <w:r w:rsidRPr="008758CC">
        <w:rPr>
          <w:b/>
          <w:lang w:val="en-US" w:eastAsia="zh-CN"/>
        </w:rPr>
        <w:t xml:space="preserve">. </w:t>
      </w:r>
    </w:p>
    <w:p w:rsidR="003F35A2" w:rsidRPr="003F35A2" w:rsidRDefault="003F35A2" w:rsidP="008758CC">
      <w:pPr>
        <w:rPr>
          <w:b/>
          <w:lang w:val="en-US" w:eastAsia="zh-CN"/>
        </w:rPr>
      </w:pPr>
      <w:r>
        <w:rPr>
          <w:b/>
          <w:lang w:val="en-US" w:eastAsia="zh-CN"/>
        </w:rPr>
        <w:t>Proposal 3: To take timing advance into consideration of the timing mask.</w:t>
      </w:r>
    </w:p>
    <w:p w:rsidR="00DB2AC9" w:rsidRPr="000A4C5A" w:rsidRDefault="00DB2AC9" w:rsidP="00DB2AC9">
      <w:pPr>
        <w:pStyle w:val="1"/>
      </w:pPr>
      <w:r w:rsidRPr="000A4C5A">
        <w:rPr>
          <w:rFonts w:hint="eastAsia"/>
        </w:rPr>
        <w:t>Reference</w:t>
      </w:r>
    </w:p>
    <w:bookmarkEnd w:id="0"/>
    <w:p w:rsidR="00F65F49" w:rsidRDefault="00F65F49" w:rsidP="00517435">
      <w:pPr>
        <w:numPr>
          <w:ilvl w:val="0"/>
          <w:numId w:val="2"/>
        </w:numPr>
        <w:rPr>
          <w:lang w:val="en-US" w:eastAsia="zh-CN"/>
        </w:rPr>
      </w:pPr>
      <w:r>
        <w:rPr>
          <w:rFonts w:hint="eastAsia"/>
          <w:lang w:val="en-US" w:eastAsia="zh-CN"/>
        </w:rPr>
        <w:t>R</w:t>
      </w:r>
      <w:r>
        <w:rPr>
          <w:lang w:val="en-US" w:eastAsia="zh-CN"/>
        </w:rPr>
        <w:t>4-210</w:t>
      </w:r>
      <w:r w:rsidR="00517435">
        <w:rPr>
          <w:lang w:val="en-US" w:eastAsia="zh-CN"/>
        </w:rPr>
        <w:t>3244</w:t>
      </w:r>
      <w:r>
        <w:rPr>
          <w:lang w:val="en-US" w:eastAsia="zh-CN"/>
        </w:rPr>
        <w:tab/>
      </w:r>
      <w:r w:rsidR="00517435" w:rsidRPr="00517435">
        <w:rPr>
          <w:lang w:val="en-US" w:eastAsia="zh-CN"/>
        </w:rPr>
        <w:t>WF on TDM operation for SL and Uu in licensed band</w:t>
      </w:r>
      <w:r w:rsidR="00517435">
        <w:rPr>
          <w:lang w:val="en-US" w:eastAsia="zh-CN"/>
        </w:rPr>
        <w:t>, CATT</w:t>
      </w:r>
    </w:p>
    <w:p w:rsidR="00222B02" w:rsidRPr="006D21FB" w:rsidRDefault="007F6E15" w:rsidP="007F6E15">
      <w:pPr>
        <w:numPr>
          <w:ilvl w:val="0"/>
          <w:numId w:val="2"/>
        </w:numPr>
        <w:rPr>
          <w:lang w:val="en-US" w:eastAsia="zh-CN"/>
        </w:rPr>
      </w:pPr>
      <w:r w:rsidRPr="007F6E15">
        <w:rPr>
          <w:lang w:val="en-US" w:eastAsia="zh-CN"/>
        </w:rPr>
        <w:t xml:space="preserve">R4-2010606 </w:t>
      </w:r>
      <w:r>
        <w:rPr>
          <w:lang w:val="en-US" w:eastAsia="zh-CN"/>
        </w:rPr>
        <w:tab/>
      </w:r>
      <w:r w:rsidRPr="007F6E15">
        <w:rPr>
          <w:lang w:val="en-US" w:eastAsia="zh-CN"/>
        </w:rPr>
        <w:t>on remaining issue for UE operations for licensed bands partially used for SL transmission</w:t>
      </w:r>
      <w:r>
        <w:rPr>
          <w:lang w:val="en-US" w:eastAsia="zh-CN"/>
        </w:rPr>
        <w:t>, Xiaomi</w:t>
      </w:r>
    </w:p>
    <w:sectPr w:rsidR="00222B02"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B23" w:rsidRDefault="008F5B23" w:rsidP="00DB2AC9">
      <w:pPr>
        <w:spacing w:after="0"/>
      </w:pPr>
      <w:r>
        <w:separator/>
      </w:r>
    </w:p>
  </w:endnote>
  <w:endnote w:type="continuationSeparator" w:id="0">
    <w:p w:rsidR="008F5B23" w:rsidRDefault="008F5B23"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B23" w:rsidRDefault="008F5B23" w:rsidP="00DB2AC9">
      <w:pPr>
        <w:spacing w:after="0"/>
      </w:pPr>
      <w:r>
        <w:separator/>
      </w:r>
    </w:p>
  </w:footnote>
  <w:footnote w:type="continuationSeparator" w:id="0">
    <w:p w:rsidR="008F5B23" w:rsidRDefault="008F5B23"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C406B"/>
    <w:rsid w:val="000F407C"/>
    <w:rsid w:val="001323DF"/>
    <w:rsid w:val="00153FF0"/>
    <w:rsid w:val="00163024"/>
    <w:rsid w:val="00196B8C"/>
    <w:rsid w:val="001E0BF5"/>
    <w:rsid w:val="001F4672"/>
    <w:rsid w:val="00202BBB"/>
    <w:rsid w:val="002053CD"/>
    <w:rsid w:val="00210163"/>
    <w:rsid w:val="00222B02"/>
    <w:rsid w:val="00260C91"/>
    <w:rsid w:val="00263744"/>
    <w:rsid w:val="00284B35"/>
    <w:rsid w:val="002C2022"/>
    <w:rsid w:val="002D2F74"/>
    <w:rsid w:val="002E0C98"/>
    <w:rsid w:val="002E29EF"/>
    <w:rsid w:val="00316C4B"/>
    <w:rsid w:val="00323263"/>
    <w:rsid w:val="00345A95"/>
    <w:rsid w:val="00350A88"/>
    <w:rsid w:val="00360428"/>
    <w:rsid w:val="003F35A2"/>
    <w:rsid w:val="00401396"/>
    <w:rsid w:val="00477BCE"/>
    <w:rsid w:val="004F32A8"/>
    <w:rsid w:val="00506D59"/>
    <w:rsid w:val="00517435"/>
    <w:rsid w:val="0052288E"/>
    <w:rsid w:val="005663C4"/>
    <w:rsid w:val="00576F8F"/>
    <w:rsid w:val="00585205"/>
    <w:rsid w:val="00594B57"/>
    <w:rsid w:val="005B1762"/>
    <w:rsid w:val="005C016E"/>
    <w:rsid w:val="005D31D2"/>
    <w:rsid w:val="005E4791"/>
    <w:rsid w:val="006318F5"/>
    <w:rsid w:val="00643CB9"/>
    <w:rsid w:val="00647E25"/>
    <w:rsid w:val="00662611"/>
    <w:rsid w:val="00693646"/>
    <w:rsid w:val="006D0EFD"/>
    <w:rsid w:val="006D21FB"/>
    <w:rsid w:val="00773B7D"/>
    <w:rsid w:val="00777DF8"/>
    <w:rsid w:val="00780492"/>
    <w:rsid w:val="007F6E15"/>
    <w:rsid w:val="008006DE"/>
    <w:rsid w:val="00805BF5"/>
    <w:rsid w:val="00806124"/>
    <w:rsid w:val="00853AF4"/>
    <w:rsid w:val="00866946"/>
    <w:rsid w:val="008758CC"/>
    <w:rsid w:val="008D0CAC"/>
    <w:rsid w:val="008F5B23"/>
    <w:rsid w:val="00992D9C"/>
    <w:rsid w:val="009D165B"/>
    <w:rsid w:val="00A04E47"/>
    <w:rsid w:val="00A23DEA"/>
    <w:rsid w:val="00A24FEA"/>
    <w:rsid w:val="00A30953"/>
    <w:rsid w:val="00A3401F"/>
    <w:rsid w:val="00A40900"/>
    <w:rsid w:val="00A46759"/>
    <w:rsid w:val="00B03CB3"/>
    <w:rsid w:val="00B3173F"/>
    <w:rsid w:val="00B454C2"/>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47FB6"/>
    <w:rsid w:val="00D60472"/>
    <w:rsid w:val="00D938AB"/>
    <w:rsid w:val="00D970EF"/>
    <w:rsid w:val="00DB2AC9"/>
    <w:rsid w:val="00DB5C03"/>
    <w:rsid w:val="00DD4592"/>
    <w:rsid w:val="00E02E23"/>
    <w:rsid w:val="00E23861"/>
    <w:rsid w:val="00E90761"/>
    <w:rsid w:val="00E9533D"/>
    <w:rsid w:val="00EA50F7"/>
    <w:rsid w:val="00EB031E"/>
    <w:rsid w:val="00EF5CEB"/>
    <w:rsid w:val="00EF5E8A"/>
    <w:rsid w:val="00F51CE6"/>
    <w:rsid w:val="00F51F95"/>
    <w:rsid w:val="00F65F49"/>
    <w:rsid w:val="00F93B56"/>
    <w:rsid w:val="00F94CD6"/>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6089"/>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3657</TotalTime>
  <Pages>3</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17</cp:revision>
  <dcterms:created xsi:type="dcterms:W3CDTF">2020-08-06T01:43:00Z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